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Kreis Herford, Beschaffung von Gerätewagen Logistik GW-L2 mit Planenaufbau zur Wasserförderung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044 / 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Beschaffung von Gerätewagen Logistik GW-L2 mit Planenaufbau zur Wasserförderung.
Die Ausschreibung erfolgt in zwei Losen und beinhaltet das Fahrgestell sowie den Auf- und Ausbau (Los 1) und die Schläuche und Beladung (Los 2).
Der Kreis Herford beschafft einen GW L 2 DIN 14555-22:2013-05 Verbindung mit der DIN EN 1846 in allen Teilen, DIN 14.502-2 (Stand 02-2017), DGUV 71 Fahrzeuge, DGUV 109-009, DGUV 305-002, GUV G 9102 Prüfgrundsätze der Feuerwehr, der StVZO und geltenden UVV. Das Fahrzeug muss gemäß DIN EN 1846 der Kategorie 2 (geländefähig) entsprechen.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